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УТВЕРЖДАЮ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г.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Нормативы образования отходов и лимитов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 их размещение (НООЛР)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категория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Ответственный исполнитель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Общие сведения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Сведения о хозяйственной и иной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Краткая характеристика и показатели хозяйственной и иной деятельности, в процессе которой образуются отходы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Блок-схемы технологических процессов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Сведения об образуемых отходах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Обоснование нормативов образования отходов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Обоснование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Нормативы образования отходов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Расчет максимального образования отходов за год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5.16. Сводные данные о нормативах образования отходов и максимальном годовом количестве образования отходов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Обоснование массы или объема планируемых на размещение отходов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Сведения о местах (площадках) накопления отходов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Сведения о планируемой ежегодной обработке и (или) утилизации, и (или) обезвреживании отходов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 Сведения о планируемой ежегодной передаче отходов другим хозяйствующим субъектам с целью их дальнейшей обработки и (или) утилизации, и (или) обезвреживания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 Сведения о планируемом ежегодном приеме отходов от других хозяйствующих субъектов с целью их дальнейшей обработки и (или) утилизации, и (или) обезвреживания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6.5. Обоснование массы или объема планируемых к размещению отходов на самостоятельно эксплуатируемых (собственных) объектах размещения отходов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6.6. Обоснование массы или объема планируемых к ежегодной передаче отходов другим хозяйствующим субъектам с целью их дальнейшего размещения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Сводные данные по образованию отходов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Список использованных источников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Приложения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Общие сведения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Фирменное наименование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Документ, подтверждающий факт внесения записи о юридическом лице в Единый государственный реестр юридических лиц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ОКОПФ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ОКВЭД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 основной хозяйственной и иной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Номера телефонов, телефакса (при наличии)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 и инициалы руководителя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Лица, ответственные за обращение с отходами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структурных подразделений, входящих в состав объекта НВОС, в результате хозяйственной и иной деятельности которых образуются отходы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самостоятельно эксплуатируемых (собственных) объектов размещения отходов, не включенных в объекты НВОС, применительно к которому разрабатывается НООЛР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Сведения о хозяйственной и иной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Краткая характеристика и показатели хозяйственной и иной деятельности,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 процессе которой образуются отходы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Блок-схемы технологических процессов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2.2.1.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Используемые сырье, материалы, полуфабрикаты: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Производимая продукция (оказываемые услуги, выполняемые работы):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Производственные операции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Образующиеся отходы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Операции по обращению с отходами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2.2.2.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Используемые сырье, материалы, полуфабрикаты: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Производимая продукция (оказываемые услуги, выполняемые работы):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Производственные операции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Образующиеся отходы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Операции по обращению с отходами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2.2.3.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Используемые сырье, материалы, полуфабрикаты: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Производимая продукция (оказываемые услуги, выполняемые работы):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Производственные операции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Образующиеся отходы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Операции по обращению с отходами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2.2.4.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Используемые сырье, материалы, полуфабрикаты: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Производимая продукция (оказываемые услуги, выполняемые работы):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Производственные операции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Образующиеся отходы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Операции по обращению с отходами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2.2.5.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Используемые сырье, материалы, полуфабрикаты: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Производимая продукция (оказываемые услуги, выполняемые работы):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Производственные операции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Образующиеся отходы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Операции по обращению с отходами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Сведения об образуемых отходах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вида отхода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 по ФККО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 опасно-сти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Происхождение или условия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Агрегатное состояние и физ. форма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Состав, %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Обоснование нормативов образования отходов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Обоснование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4.1.1. Методика: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Основание: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Методика расчета объемом образования отходов.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Предполагаемый объем образующихся отходов: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Исходные данные для расчета: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Расчетная формула: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hAnsi="Times New Roman" w:cs="Times New Roman"/>
          <w:b/>
          <w:bCs/>
          <w:color w:val="000000"/>
          <w:sz w:val="19"/>
          <w:szCs w:val="19"/>
          <w:vertAlign w:val="subscript"/>
        </w:rPr>
        <w:t>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= n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×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m × t / k × 10</w:t>
      </w:r>
      <w:r>
        <w:rPr>
          <w:rFonts w:hAnsi="Times New Roman" w:cs="Times New Roman"/>
          <w:b/>
          <w:bCs/>
          <w:color w:val="000000"/>
          <w:sz w:val="19"/>
          <w:szCs w:val="19"/>
          <w:vertAlign w:val="superscript"/>
        </w:rPr>
        <w:t>-6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Где: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19"/>
          <w:szCs w:val="19"/>
          <w:vertAlign w:val="subscript"/>
        </w:rPr>
        <w:t>Л</w:t>
      </w:r>
      <w:r>
        <w:rPr>
          <w:rFonts w:hAnsi="Times New Roman" w:cs="Times New Roman"/>
          <w:color w:val="000000"/>
          <w:sz w:val="24"/>
          <w:szCs w:val="24"/>
        </w:rPr>
        <w:t xml:space="preserve"> – масса образующихся отходов, т/год;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n – количество ламп, шт;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m – вес лампы, г;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t – время работы ламп, час/год;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k – срок службы лампы, час.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Расчет: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4.1.2. Методика: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Предполагаемый объем образующихся отходов: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Исходные данные для расчета: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Расчетная формула: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 = n × m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×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t / k × 10</w:t>
      </w:r>
      <w:r>
        <w:rPr>
          <w:rFonts w:hAnsi="Times New Roman" w:cs="Times New Roman"/>
          <w:b/>
          <w:bCs/>
          <w:color w:val="000000"/>
          <w:sz w:val="19"/>
          <w:szCs w:val="19"/>
          <w:vertAlign w:val="superscript"/>
        </w:rPr>
        <w:t>-6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Где: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 – масса образующихся отходов, т/год;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k – срок службы светильника, час;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m – вес светильника, г;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n – количество светильников, шт;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t – время работы светильника, час/год.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Расчет: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4.1.3. Методика: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Основание: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Характеристики загрязняющих веществ: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Удельная масса образования за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кг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Исходные данные для расчета: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кв.м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Расчетная формула: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M = n * Kp * Ku * P1 * P2 * P3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Где: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M – количество образующихся загрязняющих веществ;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n – удельная масса образования загрязняющего вещества за год;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Kp – коэффициент приведения к периоду расчета;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Ku – коэффициент преобразования к основной единице измерения;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P1 - Площадь убираемой территории;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P2 - Климатический район (если климатический район III или IV - 1,1, иначе 1);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P3 - Население больше 250 тыс. чел. (если больше - 15, иначе 5);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Расчет: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4.1.4. Методика: </w:t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Основание: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Предполагаемый объем образующихся отходов: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Масса, т/год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Плотность, т/м</w:t>
            </w:r>
            <w:r>
              <w:rPr>
                <w:rFonts w:hAnsi="Times New Roman" w:cs="Times New Roman"/>
                <w:b/>
                <w:bCs/>
                <w:color w:val="000000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Объем, м</w:t>
            </w:r>
            <w:r>
              <w:rPr>
                <w:rFonts w:hAnsi="Times New Roman" w:cs="Times New Roman"/>
                <w:b/>
                <w:bCs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/год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Исходные данные для расчета: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Категория объекта: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Расчетная формула: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hAnsi="Times New Roman" w:cs="Times New Roman"/>
          <w:b/>
          <w:bCs/>
          <w:color w:val="000000"/>
          <w:sz w:val="19"/>
          <w:szCs w:val="19"/>
          <w:vertAlign w:val="subscript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= Q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×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hAnsi="Times New Roman" w:cs="Times New Roman"/>
          <w:b/>
          <w:bCs/>
          <w:color w:val="000000"/>
          <w:sz w:val="19"/>
          <w:szCs w:val="19"/>
          <w:vertAlign w:val="subscript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× 10</w:t>
      </w:r>
      <w:r>
        <w:rPr>
          <w:rFonts w:hAnsi="Times New Roman" w:cs="Times New Roman"/>
          <w:b/>
          <w:bCs/>
          <w:color w:val="000000"/>
          <w:sz w:val="19"/>
          <w:szCs w:val="19"/>
          <w:vertAlign w:val="superscript"/>
        </w:rPr>
        <w:t>-3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Где: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19"/>
          <w:szCs w:val="19"/>
          <w:vertAlign w:val="subscript"/>
        </w:rPr>
        <w:t xml:space="preserve">о </w:t>
      </w:r>
      <w:r>
        <w:rPr>
          <w:rFonts w:hAnsi="Times New Roman" w:cs="Times New Roman"/>
          <w:color w:val="000000"/>
          <w:sz w:val="24"/>
          <w:szCs w:val="24"/>
        </w:rPr>
        <w:t>– масса образованных ТКО, т/год;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19"/>
          <w:szCs w:val="19"/>
          <w:vertAlign w:val="subscript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– норматив накопления отходов, кг/год;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Q – количественная характеристика категории объекта, относительно которой рассчитан норматив образования отходов.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Расчет: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Категория объекта: Продовольственный магазин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Расчетная формула: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hAnsi="Times New Roman" w:cs="Times New Roman"/>
          <w:b/>
          <w:bCs/>
          <w:color w:val="000000"/>
          <w:sz w:val="19"/>
          <w:szCs w:val="19"/>
          <w:vertAlign w:val="subscript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= Q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×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hAnsi="Times New Roman" w:cs="Times New Roman"/>
          <w:b/>
          <w:bCs/>
          <w:color w:val="000000"/>
          <w:sz w:val="19"/>
          <w:szCs w:val="19"/>
          <w:vertAlign w:val="subscript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× 10</w:t>
      </w:r>
      <w:r>
        <w:rPr>
          <w:rFonts w:hAnsi="Times New Roman" w:cs="Times New Roman"/>
          <w:b/>
          <w:bCs/>
          <w:color w:val="000000"/>
          <w:sz w:val="19"/>
          <w:szCs w:val="19"/>
          <w:vertAlign w:val="superscript"/>
        </w:rPr>
        <w:t>-3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Где: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19"/>
          <w:szCs w:val="19"/>
          <w:vertAlign w:val="subscript"/>
        </w:rPr>
        <w:t xml:space="preserve">о </w:t>
      </w:r>
      <w:r>
        <w:rPr>
          <w:rFonts w:hAnsi="Times New Roman" w:cs="Times New Roman"/>
          <w:color w:val="000000"/>
          <w:sz w:val="24"/>
          <w:szCs w:val="24"/>
        </w:rPr>
        <w:t>– масса образованных ТКО, т/год;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19"/>
          <w:szCs w:val="19"/>
          <w:vertAlign w:val="subscript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– норматив накопления отходов, кг/год;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Q – количественная характеристика категории объекта, относительно которой рассчитан норматив образования отходов.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Расчет: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Категория объекта: Промтоварный магазин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Расчетная формула: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hAnsi="Times New Roman" w:cs="Times New Roman"/>
          <w:b/>
          <w:bCs/>
          <w:color w:val="000000"/>
          <w:sz w:val="19"/>
          <w:szCs w:val="19"/>
          <w:vertAlign w:val="subscript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= Q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×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hAnsi="Times New Roman" w:cs="Times New Roman"/>
          <w:b/>
          <w:bCs/>
          <w:color w:val="000000"/>
          <w:sz w:val="19"/>
          <w:szCs w:val="19"/>
          <w:vertAlign w:val="subscript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× 10</w:t>
      </w:r>
      <w:r>
        <w:rPr>
          <w:rFonts w:hAnsi="Times New Roman" w:cs="Times New Roman"/>
          <w:b/>
          <w:bCs/>
          <w:color w:val="000000"/>
          <w:sz w:val="19"/>
          <w:szCs w:val="19"/>
          <w:vertAlign w:val="superscript"/>
        </w:rPr>
        <w:t>-3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Где: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19"/>
          <w:szCs w:val="19"/>
          <w:vertAlign w:val="subscript"/>
        </w:rPr>
        <w:t xml:space="preserve">о </w:t>
      </w:r>
      <w:r>
        <w:rPr>
          <w:rFonts w:hAnsi="Times New Roman" w:cs="Times New Roman"/>
          <w:color w:val="000000"/>
          <w:sz w:val="24"/>
          <w:szCs w:val="24"/>
        </w:rPr>
        <w:t>– масса образованных ТКО, т/год;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19"/>
          <w:szCs w:val="19"/>
          <w:vertAlign w:val="subscript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– норматив накопления отходов, кг/год;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Q – количественная характеристика категории объекта, относительно которой рассчитан норматив образования отходов.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Расчет: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4.1.5. Методика: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Предполагаемый объем образующихся отходов: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Масса, т/год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Плотность, т/м</w:t>
            </w:r>
            <w:r>
              <w:rPr>
                <w:rFonts w:hAnsi="Times New Roman" w:cs="Times New Roman"/>
                <w:b/>
                <w:bCs/>
                <w:color w:val="000000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Объем, м</w:t>
            </w:r>
            <w:r>
              <w:rPr>
                <w:rFonts w:hAnsi="Times New Roman" w:cs="Times New Roman"/>
                <w:b/>
                <w:bCs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/год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Нормативы образования отходов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отходов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 по ФККО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 опасности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Происхождение вида отходов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Значение норматива образования отходов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Расчет максимального образования отходов за год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8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Плановые показатели и годовое образования отхода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 годам действия НООЛР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01.04.2021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31.03.2028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8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Плановые показатели и годовое образования отхода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 годам действия НООЛР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01.04.2021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31.03.2028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8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Плановые показатели и годовое образования отхода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 годам действия НООЛР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01.04.2021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31.03.2028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8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Плановые показатели и годовое образования отхода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 годам действия НООЛР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01.04.2021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31.03.2028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5.5.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8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Плановые показатели и годовое образования отхода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 годам действия НООЛР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01.04.2021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31.03.2028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5.6.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8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Плановые показатели и годовое образования отхода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 годам действия НООЛР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01.04.2021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31.03.2028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8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Плановые показатели и годовое образования отхода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 годам действия НООЛР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01.04.2021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31.03.2028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5.8.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8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Плановые показатели и годовое образования отхода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 годам действия НООЛР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01.04.2021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31.03.2028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5.9.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8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Плановые показатели и годовое образования отхода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 годам действия НООЛР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01.04.2021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31.03.2028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5.10.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8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Плановые показатели и годовое образования отхода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 годам действия НООЛР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01.04.2021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31.03.2028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5.11.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8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Плановые показатели и годовое образования отхода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 годам действия НООЛР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01.04.2021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31.03.2028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5.12.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8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Плановые показатели и годовое образования отхода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 годам действия НООЛР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01.04.2021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31.03.2028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5.13.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8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Плановые показатели и годовое образования отхода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 годам действия НООЛР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01.04.2021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31.03.2028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5.14.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8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Плановые показатели и годовое образования отхода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 годам действия НООЛР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01.04.2021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31.03.2028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5.15.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8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Плановые показатели и годовое образования отхода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 годам действия НООЛР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01.04.2021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31.03.2028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5.16. Сводные данные о нормативах образования отходов и максимальном годовом количестве образования отходов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вида отхода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 ФККО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 по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ФККО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Нормативы образования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отходов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Максимальное годовое количество образования отходов, тонн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Обоснование массы или объема планируемых на размещение отходов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мест накопления отходов</w:t>
            </w:r>
          </w:p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6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отходов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 на карте-схеме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Вместимость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вида отхода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 по ФККО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 опасности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Планируемое ежегодное образование отходов, т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Предельное количество накопления отходов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b/>
                <w:bCs/>
                <w:color w:val="000000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b/>
                <w:bCs/>
                <w:color w:val="000000"/>
                <w:sz w:val="19"/>
                <w:szCs w:val="19"/>
                <w:vertAlign w:val="superscript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Сведения о местах (площадках) накопления отходов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Сведения о планируемой ежегодной обработке и (или) утилизации, и (или) обезвреживании отходов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 Сведения о планируемой ежегодной передаче отходов другим хозяйствующим субъектам с целью их дальнейшей обработки и (или) утилизации, и (или) обезвреживания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вида отхода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 по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ФККО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 опасности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Планируемая ежегодная передача отходов, тонн в год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ФИО индивидуального предпринимателя, наименование и место нахождения юридического лица, которые передают отходы, ИНН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договора на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передачу отходов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действия договора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для обработки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для утилизации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для обезвреживания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 Сведения о планируемом ежегодном приеме отходов от других хозяйствующих субъектов с целью их дальнейшей обработки и (или) утилизации, и (или) обезвреживания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6.5. Обоснование массы или объема планируемых к размещению отходов на самостоятельно эксплуатируемых (собственных) объектах размещения отходов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6.6. Обоснование массы или объема планируемых к ежегодной передаче отходов другим хозяйствующим субъектам с целью их дальнейшего размещения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вида отходов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 по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ФККО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 опасности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Планируемая ежегодная передача отходов, тонн в год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ФИО индивидуального предпринимателя, наименование и место нахождения юридического лица, которому передаются отходы, ИНН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и номер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договора на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передачу отходов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действия договора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 номер объекта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размещения отходов в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ГРОРО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для размещения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хранение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захоронение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Сводные данные по образованию отходов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 отхода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 ФККО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отхода по ФККО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 опасности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отхода по ФККО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Максимальное образование,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т/год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Размещение на собственных объектах размещения отходов, т/год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Передача на размещение другим индивидуальным предпринимателям или юридическим лицам, т/год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 объекта размещения отходов в ГРОРО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 объекта размещения отходов в ГРОРО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1440"/>
              <w:gridCol w:w="1440"/>
            </w:tblGrid>
            <w:tr>
              <w:trPr>
                <w:trHeight w:val="0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line="240" w:lineRule="auto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_</w:t>
                  </w:r>
                </w:p>
              </w:tc>
            </w:tr>
          </w:tbl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1440"/>
              <w:gridCol w:w="1440"/>
            </w:tblGrid>
            <w:tr>
              <w:trPr>
                <w:trHeight w:val="0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line="240" w:lineRule="auto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___________________________________</w:t>
                  </w:r>
                </w:p>
              </w:tc>
            </w:tr>
          </w:tbl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1440"/>
              <w:gridCol w:w="1440"/>
            </w:tblGrid>
            <w:tr>
              <w:trPr>
                <w:trHeight w:val="0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line="240" w:lineRule="auto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_</w:t>
                  </w:r>
                </w:p>
              </w:tc>
            </w:tr>
          </w:tbl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тексте есть технические ошибки.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1440"/>
              <w:gridCol w:w="1440"/>
            </w:tblGrid>
            <w:tr>
              <w:trPr>
                <w:trHeight w:val="0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_____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line="240" w:lineRule="auto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_________________________________________________________________________</w:t>
                  </w:r>
                </w:p>
              </w:tc>
            </w:tr>
          </w:tbl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1440"/>
              <w:gridCol w:w="1440"/>
            </w:tblGrid>
            <w:tr>
              <w:trPr>
                <w:trHeight w:val="0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________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line="240" w:lineRule="auto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___________________________________</w:t>
                  </w:r>
                </w:p>
              </w:tc>
            </w:tr>
          </w:tbl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1440"/>
              <w:gridCol w:w="1440"/>
            </w:tblGrid>
            <w:tr>
              <w:trPr>
                <w:trHeight w:val="0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________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line="240" w:lineRule="auto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___________________________________</w:t>
                  </w:r>
                </w:p>
              </w:tc>
            </w:tr>
          </w:tbl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1440"/>
              <w:gridCol w:w="1440"/>
            </w:tblGrid>
            <w:tr>
              <w:trPr>
                <w:trHeight w:val="0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________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line="240" w:lineRule="auto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___________________________________</w:t>
                  </w:r>
                </w:p>
              </w:tc>
            </w:tr>
          </w:tbl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1440"/>
              <w:gridCol w:w="1440"/>
            </w:tblGrid>
            <w:tr>
              <w:trPr>
                <w:trHeight w:val="0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line="240" w:lineRule="auto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_</w:t>
                  </w:r>
                </w:p>
              </w:tc>
            </w:tr>
          </w:tbl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1440"/>
              <w:gridCol w:w="1440"/>
            </w:tblGrid>
            <w:tr>
              <w:trPr>
                <w:trHeight w:val="0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line="240" w:lineRule="auto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_</w:t>
                  </w:r>
                </w:p>
              </w:tc>
            </w:tr>
          </w:tbl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1440"/>
              <w:gridCol w:w="1440"/>
            </w:tblGrid>
            <w:tr>
              <w:trPr>
                <w:trHeight w:val="0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line="240" w:lineRule="auto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_</w:t>
                  </w:r>
                </w:p>
              </w:tc>
            </w:tr>
          </w:tbl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1440"/>
              <w:gridCol w:w="1440"/>
            </w:tblGrid>
            <w:tr>
              <w:trPr>
                <w:trHeight w:val="0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line="240" w:lineRule="auto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_</w:t>
                  </w:r>
                </w:p>
              </w:tc>
            </w:tr>
          </w:tbl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1440"/>
              <w:gridCol w:w="1440"/>
            </w:tblGrid>
            <w:tr>
              <w:trPr>
                <w:trHeight w:val="0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line="240" w:lineRule="auto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_</w:t>
                  </w:r>
                </w:p>
              </w:tc>
            </w:tr>
          </w:tbl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1440"/>
              <w:gridCol w:w="1440"/>
            </w:tblGrid>
            <w:tr>
              <w:trPr>
                <w:trHeight w:val="0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_____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line="240" w:lineRule="auto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_________________________________________________________________________</w:t>
                  </w:r>
                </w:p>
              </w:tc>
            </w:tr>
          </w:tbl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1440"/>
              <w:gridCol w:w="1440"/>
            </w:tblGrid>
            <w:tr>
              <w:trPr>
                <w:trHeight w:val="0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_____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line="240" w:lineRule="auto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_________________________________________________________________________</w:t>
                  </w:r>
                </w:p>
              </w:tc>
            </w:tr>
          </w:tbl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1440"/>
              <w:gridCol w:w="1440"/>
            </w:tblGrid>
            <w:tr>
              <w:trPr>
                <w:trHeight w:val="0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______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line="240" w:lineRule="auto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_________________________________________________________________________</w:t>
                  </w:r>
                </w:p>
              </w:tc>
            </w:tr>
          </w:tbl>
        </w:tc>
      </w:tr>
    </w:tbl>
    <w:sectPr>
      <w:pgSz w:w="16839" w:h="11907" w:orient="landscape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e5103563ef840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