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Начат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Окончен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учёта водопотребления (водоотведения) другими методами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– для юридического лица; для физического лица, в том числе индивидуального предпринимателя, – фамилия, имя, отчество (при наличии), эксплуатирующего водосбросные сооружения)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(цех, участок, канал, осуществляющий сброс сточных, в том числе дренажных, вод)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пункта учета на выпуске сточных, в том числе дренажных, вод, его координаты)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br/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(наименование водного объекта – приемника сточных, в том числе дренажных, вод)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 учёта водопотребления (водоотведения) другими методами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 расход электроэнергии на забор о воды (кВт·ч/м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), или производительность насосов (м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/ч), или норма водопотребления на единицу продукции (м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 электроэнергии (тыс. кВт·ч), или количество часов работы насоса в сутки (ч), или объем выпущенной продукции (т, шт., 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 воды за отчетный период, тыс. м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лица, осуществляющего учет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753a18ffa4e4b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